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B6" w:rsidRPr="00FE659B" w:rsidRDefault="00BC79B6" w:rsidP="00BC79B6">
      <w:pPr>
        <w:spacing w:after="0"/>
        <w:ind w:firstLine="708"/>
        <w:jc w:val="both"/>
        <w:rPr>
          <w:sz w:val="24"/>
          <w:szCs w:val="24"/>
        </w:rPr>
      </w:pPr>
      <w:r w:rsidRPr="00BC79B6">
        <w:rPr>
          <w:sz w:val="24"/>
          <w:szCs w:val="24"/>
        </w:rPr>
        <w:t xml:space="preserve">El proyecto del nuevo aeropuerto se emplaza en la IX Región de la Araucanía, Provincia de Cautín, comuna de Freire, a una distancia aproximada de </w:t>
      </w:r>
      <w:smartTag w:uri="urn:schemas-microsoft-com:office:smarttags" w:element="metricconverter">
        <w:smartTagPr>
          <w:attr w:name="ProductID" w:val="14 km"/>
        </w:smartTagPr>
        <w:r w:rsidRPr="00BC79B6">
          <w:rPr>
            <w:sz w:val="24"/>
            <w:szCs w:val="24"/>
          </w:rPr>
          <w:t>14 km</w:t>
        </w:r>
      </w:smartTag>
      <w:r w:rsidRPr="00BC79B6">
        <w:rPr>
          <w:sz w:val="24"/>
          <w:szCs w:val="24"/>
        </w:rPr>
        <w:t xml:space="preserve"> al sur de la ciudad de Temuco y a unos </w:t>
      </w:r>
      <w:smartTag w:uri="urn:schemas-microsoft-com:office:smarttags" w:element="metricconverter">
        <w:smartTagPr>
          <w:attr w:name="ProductID" w:val="2 km"/>
        </w:smartTagPr>
        <w:r w:rsidRPr="00BC79B6">
          <w:rPr>
            <w:sz w:val="24"/>
            <w:szCs w:val="24"/>
          </w:rPr>
          <w:t>2 km</w:t>
        </w:r>
      </w:smartTag>
      <w:r w:rsidRPr="00BC79B6">
        <w:rPr>
          <w:sz w:val="24"/>
          <w:szCs w:val="24"/>
        </w:rPr>
        <w:t xml:space="preserve"> al poniente de la Plaza de Peaje </w:t>
      </w:r>
      <w:proofErr w:type="spellStart"/>
      <w:r w:rsidRPr="00BC79B6">
        <w:rPr>
          <w:sz w:val="24"/>
          <w:szCs w:val="24"/>
        </w:rPr>
        <w:t>Quepe</w:t>
      </w:r>
      <w:proofErr w:type="spellEnd"/>
      <w:r w:rsidRPr="00BC79B6">
        <w:rPr>
          <w:sz w:val="24"/>
          <w:szCs w:val="24"/>
        </w:rPr>
        <w:t xml:space="preserve"> sobre la ruta 5 y utilizará aproximadamente una superficie de 460 hectáreas. Este proyecto se encuentra a cargo del ministerio de obras publicas   la fecha estima para el termino de las obras de construcción son en</w:t>
      </w:r>
      <w:r w:rsidRPr="00FE659B">
        <w:rPr>
          <w:sz w:val="24"/>
          <w:szCs w:val="24"/>
        </w:rPr>
        <w:t xml:space="preserve"> diciembre del 2008. </w:t>
      </w:r>
    </w:p>
    <w:p w:rsidR="00BC79B6" w:rsidRPr="00BC79B6" w:rsidRDefault="00BC79B6" w:rsidP="00BC79B6">
      <w:pPr>
        <w:spacing w:after="0"/>
        <w:jc w:val="both"/>
        <w:rPr>
          <w:sz w:val="24"/>
          <w:szCs w:val="24"/>
        </w:rPr>
      </w:pPr>
      <w:r w:rsidRPr="00FE659B">
        <w:rPr>
          <w:sz w:val="24"/>
          <w:szCs w:val="24"/>
        </w:rPr>
        <w:t xml:space="preserve">La principal localidad poblada del sector corresponde a Freire, localizada a unos 3 </w:t>
      </w:r>
      <w:proofErr w:type="spellStart"/>
      <w:r w:rsidRPr="00FE659B">
        <w:rPr>
          <w:sz w:val="24"/>
          <w:szCs w:val="24"/>
        </w:rPr>
        <w:t>kms</w:t>
      </w:r>
      <w:proofErr w:type="spellEnd"/>
      <w:r w:rsidRPr="00FE659B">
        <w:rPr>
          <w:sz w:val="24"/>
          <w:szCs w:val="24"/>
        </w:rPr>
        <w:t xml:space="preserve"> del área </w:t>
      </w:r>
      <w:r w:rsidRPr="00BC79B6">
        <w:rPr>
          <w:sz w:val="24"/>
          <w:szCs w:val="24"/>
        </w:rPr>
        <w:t xml:space="preserve">del proyecto; hacia el Sur de Freire, se desarrolla la localidad de </w:t>
      </w:r>
      <w:proofErr w:type="spellStart"/>
      <w:r w:rsidRPr="00BC79B6">
        <w:rPr>
          <w:sz w:val="24"/>
          <w:szCs w:val="24"/>
        </w:rPr>
        <w:t>Pitrufquén</w:t>
      </w:r>
      <w:proofErr w:type="spellEnd"/>
      <w:r w:rsidRPr="00BC79B6">
        <w:rPr>
          <w:sz w:val="24"/>
          <w:szCs w:val="24"/>
        </w:rPr>
        <w:t xml:space="preserve"> y hacia el Norte, </w:t>
      </w:r>
      <w:proofErr w:type="spellStart"/>
      <w:r w:rsidRPr="00BC79B6">
        <w:rPr>
          <w:sz w:val="24"/>
          <w:szCs w:val="24"/>
        </w:rPr>
        <w:t>Quepe</w:t>
      </w:r>
      <w:proofErr w:type="spellEnd"/>
      <w:r w:rsidRPr="00BC79B6">
        <w:rPr>
          <w:sz w:val="24"/>
          <w:szCs w:val="24"/>
        </w:rPr>
        <w:t xml:space="preserve">, Padre Las Casas y luego la capital regional, Temuco, completan el sistema de centros poblados. Hacia el Este y Oeste del área del proyecto se desarrolla un importante número de centros poblados de menor jerarquía (pueblos). Hacia el norte del proyecto, al poniente de la localidad de </w:t>
      </w:r>
      <w:proofErr w:type="spellStart"/>
      <w:r w:rsidRPr="00BC79B6">
        <w:rPr>
          <w:sz w:val="24"/>
          <w:szCs w:val="24"/>
        </w:rPr>
        <w:t>Quepe</w:t>
      </w:r>
      <w:proofErr w:type="spellEnd"/>
      <w:r w:rsidRPr="00BC79B6">
        <w:rPr>
          <w:sz w:val="24"/>
          <w:szCs w:val="24"/>
        </w:rPr>
        <w:t xml:space="preserve">, se desarrolla un número importante de comunidades mapuches. </w:t>
      </w:r>
    </w:p>
    <w:p w:rsidR="00BC79B6" w:rsidRPr="00BC79B6" w:rsidRDefault="00BC79B6" w:rsidP="00BC79B6">
      <w:pPr>
        <w:spacing w:after="0"/>
        <w:jc w:val="both"/>
        <w:rPr>
          <w:sz w:val="24"/>
          <w:szCs w:val="24"/>
        </w:rPr>
      </w:pPr>
      <w:r w:rsidRPr="00BC79B6">
        <w:rPr>
          <w:sz w:val="24"/>
          <w:szCs w:val="24"/>
        </w:rPr>
        <w:t xml:space="preserve">La población centra las actividades económicas en la agricultura y ganadería, pero en el último tiempo la fruticultura ha experimentado un interesante crecimiento, unida a la producción de manzanas que se embala en la planta construida con este propósito. En tanto, la ganadería registra una atractiva producción de leche, que ha llevado a destacar a Freire por la elaboración de quesos de alta calidad. Asimismo, puede apreciarse la reforestación existente en la comuna con especies exóticas, como pino insigne, eucaliptus y pino </w:t>
      </w:r>
      <w:proofErr w:type="spellStart"/>
      <w:r w:rsidRPr="00BC79B6">
        <w:rPr>
          <w:sz w:val="24"/>
          <w:szCs w:val="24"/>
        </w:rPr>
        <w:t>oregón</w:t>
      </w:r>
      <w:proofErr w:type="spellEnd"/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  <w:r w:rsidRPr="00BC79B6">
        <w:rPr>
          <w:sz w:val="24"/>
          <w:szCs w:val="24"/>
        </w:rPr>
        <w:t>Para este proyecto se estima una inversión de US$ 40 millones de dólares norteamericanos sólo para la construcción de nuevo aeropuerto. La vida útil del proyecto es superior a 30 años.</w:t>
      </w: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BC79B6" w:rsidRDefault="00BC79B6" w:rsidP="00BC79B6">
      <w:pPr>
        <w:spacing w:after="0" w:line="270" w:lineRule="exact"/>
        <w:jc w:val="both"/>
        <w:rPr>
          <w:sz w:val="24"/>
          <w:szCs w:val="24"/>
        </w:rPr>
      </w:pPr>
      <w:r>
        <w:rPr>
          <w:sz w:val="24"/>
          <w:szCs w:val="24"/>
        </w:rPr>
        <w:t>Mapa 1:”emplazamiento “</w:t>
      </w:r>
    </w:p>
    <w:p w:rsidR="00BC79B6" w:rsidRPr="00FE659B" w:rsidRDefault="00BC79B6" w:rsidP="00BC79B6">
      <w:pPr>
        <w:spacing w:after="0" w:line="270" w:lineRule="exact"/>
        <w:jc w:val="both"/>
        <w:rPr>
          <w:sz w:val="24"/>
          <w:szCs w:val="24"/>
        </w:rPr>
      </w:pPr>
    </w:p>
    <w:p w:rsidR="00000000" w:rsidRDefault="00BC79B6" w:rsidP="00BC79B6">
      <w:pPr>
        <w:jc w:val="both"/>
      </w:pPr>
      <w:r>
        <w:rPr>
          <w:noProof/>
        </w:rPr>
        <w:drawing>
          <wp:inline distT="0" distB="0" distL="0" distR="0">
            <wp:extent cx="4641850" cy="5094058"/>
            <wp:effectExtent l="19050" t="0" r="6350" b="0"/>
            <wp:docPr id="1" name="0 Imagen" descr="mapa AEROPUER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a AEROPUERTO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5672" cy="5098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9B6" w:rsidRDefault="00BC79B6">
      <w:r>
        <w:t xml:space="preserve">Muestra la ubicación del nuevo aeropuerto de la región de la Araucanía y su cercanía con </w:t>
      </w:r>
      <w:proofErr w:type="gramStart"/>
      <w:r>
        <w:t>Temuco ,principales</w:t>
      </w:r>
      <w:proofErr w:type="gramEnd"/>
      <w:r>
        <w:t xml:space="preserve"> calles ríos.</w:t>
      </w:r>
    </w:p>
    <w:sectPr w:rsidR="00BC79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BC79B6"/>
    <w:rsid w:val="00AD012B"/>
    <w:rsid w:val="00BC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79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DFEC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Propietario</cp:lastModifiedBy>
  <cp:revision>2</cp:revision>
  <dcterms:created xsi:type="dcterms:W3CDTF">2009-07-08T22:36:00Z</dcterms:created>
  <dcterms:modified xsi:type="dcterms:W3CDTF">2009-07-08T22:50:00Z</dcterms:modified>
</cp:coreProperties>
</file>